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9E" w:rsidRPr="00CB4E9E" w:rsidRDefault="00CB4E9E" w:rsidP="00CB4E9E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CB4E9E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Рекомендации по выбору школьной формы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 горами начало нового учебного года и перед родителями встает вопрос выбора школьной формы своим детям. 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требований к школьной одежде является ее удобство.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не должна стеснять движения ребенка, должна соответствовать размеру, быть комфортной при носке (не жесткой, не колючей, хорошо впитывать влагу), соответствовать сезону.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Одежду для школьников лучше выбирать из натуральных материалов.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одежда удобна, комфортна и легка в уходе. Для школьной формы используются такие материалы, как хлопок, лен, шерсть, полушерсть, вискоза, которые обладают хорошей воздухопроницаемостью и гигроскопичностью (способностью впитывать влагу). Синтетические материалы, как правило, аккумулируют статическое электричество, обладают низкой воздухопроницаемостью и гигроскопичностью, могут вызывать повышенную потливость и, как следствие, явиться причиной появления сыпи и раздражения на коже. От изделия не должен исходить резкий химический запах (косвенно он может свидетельствовать о содержании в ткани вредных или опасных химических соединений). 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предъявляемые к школьной форме, изложены в Техническом регламенте Таможенного союза «О безопасности продукции, предназначенной для детей и подростков» (</w:t>
      </w:r>
      <w:hyperlink r:id="rId6" w:history="1">
        <w:proofErr w:type="gramStart"/>
        <w:r w:rsidRPr="00CB4E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</w:t>
        </w:r>
        <w:proofErr w:type="gramEnd"/>
        <w:r w:rsidRPr="00CB4E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ТС 007/2011</w:t>
        </w:r>
      </w:hyperlink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функциональному назначению одежда подразделяется на изделия 1,2 и 3-го слоев. К каждому слою одежды предъявляют свои гигиенические требования.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 и изделия 1-го слоя </w:t>
      </w: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изделия, имеющие непосредственный контакт с кожей пользователя, такие как нательное белье, чулочно-носочные изделия. 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 и изделия 2-го слоя</w:t>
      </w: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изделия, имеющие ограниченный контакт с кожей пользователя, в частности платья, блузки, верхние сорочки, брюки, юбки, костюмы без подкладки, свитеры, джемперы.  </w:t>
      </w:r>
      <w:proofErr w:type="gramEnd"/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 3-го слоя </w:t>
      </w: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пальто, полупальто, куртки, плащи, костюмы на подкладке. 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Приобретая детскую одежду (школьную форму) необходимо обратить внимание на наличие документов, подтверждающих качество и безопасность:  </w:t>
      </w:r>
    </w:p>
    <w:p w:rsidR="00CB4E9E" w:rsidRPr="00CB4E9E" w:rsidRDefault="00CB4E9E" w:rsidP="00CB4E9E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соответствия для изделий 1-го слоя бельевых трикотажных, из текстильных материалов, одежды и изделий 2-го слоя из текстильных материалов и трикотажных; </w:t>
      </w:r>
    </w:p>
    <w:p w:rsidR="00CB4E9E" w:rsidRPr="00CB4E9E" w:rsidRDefault="00CB4E9E" w:rsidP="00CB4E9E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декларация соответствия для одежды и изделий 3-го слоя трикотажных и из текстильных материалов. 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продукция должна иметь маркировку, которую наносят на изделие, этикетку, прикрепляемую к изделию или товарный ярлык, упаковку изделия, упаковку группы изделий или листок-вкладыш к продукции. 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продукции должна быть достоверной, проверяемой, читаемой, доступной для осмотра и идентификации и содержать следующую информацию:  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страны, где изготовлена продукция;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наименование и местонахождение изготовителя, импортера, дистрибьютора;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наименование и вид (назначение) изделия;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дата изготовления;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единый знак обращения на рынке;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срок службы продукции (при необходимости);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гарантийный срок службы (при необходимости); </w:t>
      </w:r>
    </w:p>
    <w:p w:rsidR="00CB4E9E" w:rsidRPr="00CB4E9E" w:rsidRDefault="00CB4E9E" w:rsidP="00CB4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товарный знак (при наличии). 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одежды, изделий из текстильных материалов, трикотажных изделий и готовых штучных текстильных изделий в дополнение к обязательным требованиям должна иметь информацию с указанием:  </w:t>
      </w:r>
    </w:p>
    <w:p w:rsidR="00CB4E9E" w:rsidRPr="00CB4E9E" w:rsidRDefault="00CB4E9E" w:rsidP="00CB4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и массовой доли (процентного содержания) натурального и химического сырья в материале верха и подкладке изделия (отклонения фактических значений процентного содержания сырья не должны превышать 5 процентов); </w:t>
      </w:r>
    </w:p>
    <w:p w:rsidR="00CB4E9E" w:rsidRPr="00CB4E9E" w:rsidRDefault="00CB4E9E" w:rsidP="00CB4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размера изделия в соответствии с типовой размерной шкалой или требованиями нормативного документа на конкретный вид продукции; </w:t>
      </w:r>
    </w:p>
    <w:p w:rsidR="00CB4E9E" w:rsidRPr="00CB4E9E" w:rsidRDefault="00CB4E9E" w:rsidP="00CB4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символов по уходу за изделием и (или) инструкции по особенностям ухода за изделием в процессе эксплуатации (при необходимости). 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должна быть представлена на русском языке.  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Продукция для детей и подростков, соответствующая требованиям безопасности технического регламента и прошедшая процедуру оценки (подтверждения) соответствия, должна иметь маркировку единым знаком обращения продукции на рынке государств — членов Таможенного союза.  </w:t>
      </w:r>
    </w:p>
    <w:p w:rsid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9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риятных и качественных покупок!</w:t>
      </w:r>
    </w:p>
    <w:p w:rsid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E9E" w:rsidRPr="00EF116F" w:rsidRDefault="00CB4E9E" w:rsidP="00CB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Источник: </w:t>
      </w:r>
      <w:r w:rsidRPr="00CB4E9E">
        <w:rPr>
          <w:rFonts w:ascii="Times New Roman" w:eastAsia="Times New Roman" w:hAnsi="Times New Roman" w:cs="Times New Roman"/>
          <w:sz w:val="20"/>
          <w:szCs w:val="24"/>
          <w:lang w:eastAsia="ru-RU"/>
        </w:rPr>
        <w:t>Рекомендации по выбору школьной формы</w:t>
      </w:r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// ФБУЗ «Центр гигиенического образования населения» </w:t>
      </w:r>
      <w:proofErr w:type="spellStart"/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Роспотребнадзора</w:t>
      </w:r>
      <w:proofErr w:type="spellEnd"/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. Сайт. URL: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CB4E9E">
        <w:rPr>
          <w:rFonts w:ascii="Times New Roman" w:eastAsia="Times New Roman" w:hAnsi="Times New Roman" w:cs="Times New Roman"/>
          <w:sz w:val="20"/>
          <w:szCs w:val="24"/>
          <w:lang w:eastAsia="ru-RU"/>
        </w:rPr>
        <w:t>https://cgon.rospotrebnadzor.ru/naseleniyu/gramotnyy-potrebitel/rekomendacii-po-vyboru-skolnoi-formy/</w:t>
      </w:r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</w:t>
      </w:r>
      <w:r w:rsidR="003D51FE">
        <w:rPr>
          <w:rFonts w:ascii="Times New Roman" w:eastAsia="Times New Roman" w:hAnsi="Times New Roman" w:cs="Times New Roman"/>
          <w:sz w:val="20"/>
          <w:szCs w:val="24"/>
          <w:lang w:eastAsia="ru-RU"/>
        </w:rPr>
        <w:t>д</w:t>
      </w:r>
      <w:bookmarkStart w:id="0" w:name="_GoBack"/>
      <w:bookmarkEnd w:id="0"/>
      <w:r w:rsidRPr="00EF116F">
        <w:rPr>
          <w:rFonts w:ascii="Times New Roman" w:eastAsia="Times New Roman" w:hAnsi="Times New Roman" w:cs="Times New Roman"/>
          <w:sz w:val="20"/>
          <w:szCs w:val="24"/>
          <w:lang w:eastAsia="ru-RU"/>
        </w:rPr>
        <w:t>ата обращения: 11.08.2026).</w:t>
      </w:r>
    </w:p>
    <w:p w:rsidR="00CB4E9E" w:rsidRPr="00CB4E9E" w:rsidRDefault="00CB4E9E" w:rsidP="00CB4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CA1" w:rsidRDefault="00C11CA1" w:rsidP="00CB4E9E">
      <w:pPr>
        <w:spacing w:after="0" w:line="240" w:lineRule="auto"/>
      </w:pPr>
    </w:p>
    <w:sectPr w:rsidR="00C11CA1" w:rsidSect="00CB4E9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214"/>
    <w:multiLevelType w:val="multilevel"/>
    <w:tmpl w:val="EAC8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A5073"/>
    <w:multiLevelType w:val="multilevel"/>
    <w:tmpl w:val="3712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F06FC"/>
    <w:multiLevelType w:val="multilevel"/>
    <w:tmpl w:val="2068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9E"/>
    <w:rsid w:val="003D51FE"/>
    <w:rsid w:val="00611347"/>
    <w:rsid w:val="00C11CA1"/>
    <w:rsid w:val="00CB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4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CB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4E9E"/>
    <w:rPr>
      <w:color w:val="0000FF"/>
      <w:u w:val="single"/>
    </w:rPr>
  </w:style>
  <w:style w:type="character" w:styleId="a5">
    <w:name w:val="Strong"/>
    <w:basedOn w:val="a0"/>
    <w:uiPriority w:val="22"/>
    <w:qFormat/>
    <w:rsid w:val="00CB4E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4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CB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4E9E"/>
    <w:rPr>
      <w:color w:val="0000FF"/>
      <w:u w:val="single"/>
    </w:rPr>
  </w:style>
  <w:style w:type="character" w:styleId="a5">
    <w:name w:val="Strong"/>
    <w:basedOn w:val="a0"/>
    <w:uiPriority w:val="22"/>
    <w:qFormat/>
    <w:rsid w:val="00CB4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086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Zashita</dc:creator>
  <cp:lastModifiedBy>Zashita</cp:lastModifiedBy>
  <cp:revision>3</cp:revision>
  <dcterms:created xsi:type="dcterms:W3CDTF">2026-08-11T09:25:00Z</dcterms:created>
  <dcterms:modified xsi:type="dcterms:W3CDTF">2026-08-11T11:41:00Z</dcterms:modified>
</cp:coreProperties>
</file>